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BA0" w:rsidRPr="00277BA0" w:rsidRDefault="00277BA0">
      <w:pPr>
        <w:pStyle w:val="ConsPlusNormal"/>
        <w:ind w:firstLine="540"/>
        <w:jc w:val="both"/>
        <w:rPr>
          <w:b/>
          <w:u w:val="single"/>
        </w:rPr>
      </w:pPr>
      <w:r w:rsidRPr="00277BA0">
        <w:rPr>
          <w:b/>
          <w:u w:val="single"/>
        </w:rPr>
        <w:t>НОВОСТИ в адв</w:t>
      </w:r>
      <w:r w:rsidR="0087425A">
        <w:rPr>
          <w:b/>
          <w:u w:val="single"/>
        </w:rPr>
        <w:t>окатском сообществе России с 13.06.</w:t>
      </w:r>
      <w:r w:rsidRPr="00277BA0">
        <w:rPr>
          <w:b/>
          <w:u w:val="single"/>
        </w:rPr>
        <w:t>2016</w:t>
      </w:r>
    </w:p>
    <w:p w:rsidR="00BF6B10" w:rsidRDefault="00BF6B10">
      <w:pPr>
        <w:pStyle w:val="ConsPlusNormal"/>
        <w:ind w:firstLine="540"/>
        <w:jc w:val="both"/>
        <w:rPr>
          <w:b/>
        </w:rPr>
      </w:pPr>
    </w:p>
    <w:p w:rsidR="006B63A1" w:rsidRDefault="0087425A" w:rsidP="006B63A1">
      <w:pPr>
        <w:pStyle w:val="ConsPlusNormal"/>
        <w:jc w:val="right"/>
      </w:pPr>
      <w:hyperlink r:id="rId5" w:history="1">
        <w:r w:rsidR="006B63A1">
          <w:rPr>
            <w:i/>
            <w:color w:val="0000FF"/>
          </w:rPr>
          <w:br/>
          <w:t xml:space="preserve">Справочная информация: "Правовой календарь на II квартал 2016 года" </w:t>
        </w:r>
        <w:r w:rsidR="006B63A1" w:rsidRPr="006B63A1">
          <w:rPr>
            <w:i/>
            <w:color w:val="0000FF"/>
            <w:sz w:val="20"/>
          </w:rPr>
          <w:t>(Материал подготовлен</w:t>
        </w:r>
        <w:r w:rsidR="006B63A1">
          <w:rPr>
            <w:i/>
            <w:color w:val="0000FF"/>
            <w:sz w:val="20"/>
          </w:rPr>
          <w:t> </w:t>
        </w:r>
        <w:r w:rsidR="006B63A1" w:rsidRPr="006B63A1">
          <w:rPr>
            <w:i/>
            <w:color w:val="0000FF"/>
            <w:sz w:val="20"/>
          </w:rPr>
          <w:t xml:space="preserve">специалистами </w:t>
        </w:r>
        <w:proofErr w:type="spellStart"/>
        <w:r w:rsidR="006B63A1" w:rsidRPr="006B63A1">
          <w:rPr>
            <w:i/>
            <w:color w:val="0000FF"/>
            <w:sz w:val="20"/>
          </w:rPr>
          <w:t>КонсультантПлюс</w:t>
        </w:r>
        <w:proofErr w:type="spellEnd"/>
        <w:r w:rsidR="006B63A1" w:rsidRPr="006B63A1">
          <w:rPr>
            <w:i/>
            <w:color w:val="0000FF"/>
            <w:sz w:val="20"/>
          </w:rPr>
          <w:t>) {</w:t>
        </w:r>
        <w:proofErr w:type="spellStart"/>
        <w:r w:rsidR="006B63A1" w:rsidRPr="006B63A1">
          <w:rPr>
            <w:i/>
            <w:color w:val="0000FF"/>
            <w:sz w:val="20"/>
          </w:rPr>
          <w:t>КонсультантПлюс</w:t>
        </w:r>
        <w:proofErr w:type="spellEnd"/>
        <w:r w:rsidR="006B63A1" w:rsidRPr="006B63A1">
          <w:rPr>
            <w:i/>
            <w:color w:val="0000FF"/>
            <w:sz w:val="20"/>
          </w:rPr>
          <w:t>}</w:t>
        </w:r>
      </w:hyperlink>
      <w:r w:rsidR="006B63A1">
        <w:br/>
      </w:r>
    </w:p>
    <w:p w:rsidR="00BF6B10" w:rsidRDefault="00BF6B10">
      <w:pPr>
        <w:pStyle w:val="ConsPlusNormal"/>
        <w:ind w:firstLine="540"/>
        <w:jc w:val="both"/>
        <w:rPr>
          <w:b/>
        </w:rPr>
      </w:pPr>
    </w:p>
    <w:p w:rsidR="004228E1" w:rsidRDefault="004228E1">
      <w:pPr>
        <w:pStyle w:val="ConsPlusNormal"/>
        <w:ind w:firstLine="540"/>
        <w:jc w:val="both"/>
      </w:pPr>
      <w:r>
        <w:rPr>
          <w:b/>
        </w:rPr>
        <w:t>АДВОКАТУРА</w:t>
      </w:r>
      <w:bookmarkStart w:id="0" w:name="_GoBack"/>
      <w:bookmarkEnd w:id="0"/>
    </w:p>
    <w:p w:rsidR="00320EBB" w:rsidRDefault="00320EBB" w:rsidP="00320EBB">
      <w:pPr>
        <w:pStyle w:val="ConsPlusNormal"/>
        <w:ind w:firstLine="540"/>
        <w:jc w:val="both"/>
      </w:pPr>
      <w:r>
        <w:rPr>
          <w:b/>
        </w:rPr>
        <w:t>ПРОКУРАТУРА. ОРГАНЫ ЮСТИЦИИ. АДВОКАТУРА. НОТАРИАТ</w:t>
      </w:r>
    </w:p>
    <w:p w:rsidR="00320EBB" w:rsidRDefault="00320EBB" w:rsidP="00320EBB">
      <w:pPr>
        <w:pStyle w:val="ConsPlusNormal"/>
        <w:ind w:left="540"/>
        <w:jc w:val="both"/>
      </w:pPr>
      <w:r>
        <w:t xml:space="preserve">Федеральный </w:t>
      </w:r>
      <w:hyperlink r:id="rId6" w:history="1">
        <w:r>
          <w:rPr>
            <w:color w:val="0000FF"/>
          </w:rPr>
          <w:t>закон</w:t>
        </w:r>
      </w:hyperlink>
      <w:r>
        <w:t xml:space="preserve"> от 02.06.2016 N 160-ФЗ</w:t>
      </w:r>
    </w:p>
    <w:p w:rsidR="00320EBB" w:rsidRDefault="00320EBB" w:rsidP="00320EBB">
      <w:pPr>
        <w:pStyle w:val="ConsPlusNormal"/>
        <w:ind w:left="540"/>
        <w:jc w:val="both"/>
      </w:pPr>
      <w:r>
        <w:t>"О внесении изменений в статьи 5.39 и 13.14 Кодекса Российской Федерации об административных правонарушениях и Федеральный закон "Об адвокатской деятельности и адвокатуре в Российской Федерации"</w:t>
      </w:r>
    </w:p>
    <w:p w:rsidR="004228E1" w:rsidRDefault="004228E1">
      <w:pPr>
        <w:pStyle w:val="ConsPlusNormal"/>
        <w:ind w:firstLine="540"/>
        <w:jc w:val="both"/>
      </w:pPr>
    </w:p>
    <w:p w:rsidR="004228E1" w:rsidRDefault="004228E1">
      <w:pPr>
        <w:pStyle w:val="ConsPlusNormal"/>
        <w:ind w:firstLine="540"/>
        <w:jc w:val="both"/>
      </w:pPr>
      <w:r>
        <w:rPr>
          <w:b/>
        </w:rPr>
        <w:t xml:space="preserve">Законодательно </w:t>
      </w:r>
      <w:r w:rsidR="00555162">
        <w:rPr>
          <w:b/>
        </w:rPr>
        <w:t xml:space="preserve">(Федеральным законом) </w:t>
      </w:r>
      <w:r>
        <w:rPr>
          <w:b/>
        </w:rPr>
        <w:t>закрепляется статус адвокатского запроса</w:t>
      </w:r>
    </w:p>
    <w:p w:rsidR="004228E1" w:rsidRDefault="004228E1">
      <w:pPr>
        <w:pStyle w:val="ConsPlusNormal"/>
        <w:ind w:firstLine="540"/>
        <w:jc w:val="both"/>
      </w:pPr>
      <w:r>
        <w:t>Адвокат вправе направлять в органы государственной власти, органы местного самоуправления, общественные объединения и иные организации официальное обращение по входящим в компетенцию указанных органов и организаций вопросам о предоставлении справок, характеристик и иных документов, необходимых для оказания квалифицированной юридической помощи</w:t>
      </w:r>
    </w:p>
    <w:p w:rsidR="004228E1" w:rsidRDefault="004228E1">
      <w:pPr>
        <w:pStyle w:val="ConsPlusNormal"/>
        <w:ind w:firstLine="540"/>
        <w:jc w:val="both"/>
      </w:pPr>
      <w:r>
        <w:t>Установлено, что органы государственной власти, органы местного самоуправления, общественные объединения и иные организации, которым направлен адвокатский запрос, должны дать на него ответ в письменной форме в тридцатидневный срок со дня его получения. В случаях, требующих дополнительного времени на сбор и предоставление запрашиваемых сведений, указанный срок может быть продлен, но не более чем на 30 дней, при этом адвокату, направившему адвокатский запрос, должно быть направлено уведомление о продлении срока рассмотрения адвокатского запроса.</w:t>
      </w:r>
    </w:p>
    <w:p w:rsidR="004228E1" w:rsidRDefault="004228E1">
      <w:pPr>
        <w:pStyle w:val="ConsPlusNormal"/>
        <w:ind w:firstLine="540"/>
        <w:jc w:val="both"/>
      </w:pPr>
      <w:r>
        <w:t>Требования к форме, порядку оформления и направления адвокатского запроса определяются Минюстом России по согласованию с заинтересованными органами государственной власти.</w:t>
      </w:r>
    </w:p>
    <w:p w:rsidR="004228E1" w:rsidRDefault="004228E1">
      <w:pPr>
        <w:pStyle w:val="ConsPlusNormal"/>
        <w:ind w:firstLine="540"/>
        <w:jc w:val="both"/>
      </w:pPr>
      <w:r>
        <w:t xml:space="preserve">Установлен </w:t>
      </w:r>
      <w:r w:rsidR="005C3EB6">
        <w:t>(</w:t>
      </w:r>
      <w:r w:rsidR="005C3EB6" w:rsidRPr="00555162">
        <w:rPr>
          <w:color w:val="7030A0"/>
        </w:rPr>
        <w:t>Федеральным законом</w:t>
      </w:r>
      <w:r w:rsidR="005C3EB6">
        <w:t xml:space="preserve">) </w:t>
      </w:r>
      <w:r>
        <w:t>исчерпывающий перечень оснований отказа в предоставлении сведений по адвокатскому запросу. Предусмотрено, что неправомерный отказ адвокату в связи с поступившим от него адвокатским запросом влечет наложение на виновных должностных лиц административного штрафа.</w:t>
      </w:r>
    </w:p>
    <w:p w:rsidR="004228E1" w:rsidRDefault="004228E1">
      <w:pPr>
        <w:pStyle w:val="ConsPlusNormal"/>
        <w:ind w:firstLine="540"/>
        <w:jc w:val="both"/>
      </w:pPr>
      <w:r>
        <w:t>Вводится административная ответственность за неправомерный отказ в связи с поступившим адвокатским запросом в предоставлении адвокату предусмотренной федеральными законами информации либо предоставление заведомо недостоверной информации.</w:t>
      </w:r>
    </w:p>
    <w:p w:rsidR="004228E1" w:rsidRDefault="004228E1">
      <w:pPr>
        <w:pStyle w:val="ConsPlusNormal"/>
        <w:ind w:firstLine="540"/>
        <w:jc w:val="both"/>
      </w:pPr>
      <w:r>
        <w:t>Кроме того, в Федеральный закон "Об адвокатской деятельности и адвокатуре в Российской Федерации" вносятся изменения, касающиеся требований к стажу адвокатской деятельности, необходимого для учреждения адвокатского кабинета, устанавливается порядок формирования и деятельности Комиссии по этике и стандартам Федеральной палаты адвокатов, а также вносятся иные изменения, направленные на упорядочение деятельности адвокатов в уголовном, административном, гражданском судопроизводстве.</w:t>
      </w:r>
    </w:p>
    <w:p w:rsidR="004228E1" w:rsidRDefault="004228E1">
      <w:pPr>
        <w:pStyle w:val="ConsPlusNormal"/>
        <w:ind w:left="540"/>
        <w:jc w:val="both"/>
      </w:pPr>
      <w:r>
        <w:t xml:space="preserve">(Федеральный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02.06.2016 N 160-ФЗ)</w:t>
      </w:r>
    </w:p>
    <w:p w:rsidR="00555162" w:rsidRDefault="0087425A" w:rsidP="005C3EB6">
      <w:pPr>
        <w:pStyle w:val="ConsPlusNormal"/>
        <w:jc w:val="right"/>
        <w:rPr>
          <w:i/>
          <w:color w:val="0000FF"/>
        </w:rPr>
      </w:pPr>
      <w:hyperlink r:id="rId8" w:history="1">
        <w:r w:rsidR="00E019D7">
          <w:rPr>
            <w:i/>
            <w:color w:val="0000FF"/>
          </w:rPr>
          <w:br/>
          <w:t xml:space="preserve">Справочная информация: "Правовой календарь на II квартал 2016 года" </w:t>
        </w:r>
        <w:r w:rsidR="00E019D7" w:rsidRPr="006B63A1">
          <w:rPr>
            <w:i/>
            <w:color w:val="0000FF"/>
            <w:sz w:val="20"/>
          </w:rPr>
          <w:t>(Материал подготовлен</w:t>
        </w:r>
        <w:r w:rsidR="00E019D7">
          <w:rPr>
            <w:i/>
            <w:color w:val="0000FF"/>
            <w:sz w:val="20"/>
          </w:rPr>
          <w:t> </w:t>
        </w:r>
        <w:r w:rsidR="00E019D7" w:rsidRPr="006B63A1">
          <w:rPr>
            <w:i/>
            <w:color w:val="0000FF"/>
            <w:sz w:val="20"/>
          </w:rPr>
          <w:t xml:space="preserve">специалистами </w:t>
        </w:r>
        <w:proofErr w:type="spellStart"/>
        <w:r w:rsidR="00E019D7" w:rsidRPr="006B63A1">
          <w:rPr>
            <w:i/>
            <w:color w:val="0000FF"/>
            <w:sz w:val="20"/>
          </w:rPr>
          <w:t>КонсультантПлюс</w:t>
        </w:r>
        <w:proofErr w:type="spellEnd"/>
        <w:r w:rsidR="00E019D7" w:rsidRPr="006B63A1">
          <w:rPr>
            <w:i/>
            <w:color w:val="0000FF"/>
            <w:sz w:val="20"/>
          </w:rPr>
          <w:t>) {</w:t>
        </w:r>
        <w:proofErr w:type="spellStart"/>
        <w:r w:rsidR="00E019D7" w:rsidRPr="006B63A1">
          <w:rPr>
            <w:i/>
            <w:color w:val="0000FF"/>
            <w:sz w:val="20"/>
          </w:rPr>
          <w:t>КонсультантПлюс</w:t>
        </w:r>
        <w:proofErr w:type="spellEnd"/>
        <w:r w:rsidR="00E019D7" w:rsidRPr="006B63A1">
          <w:rPr>
            <w:i/>
            <w:color w:val="0000FF"/>
            <w:sz w:val="20"/>
          </w:rPr>
          <w:t>}</w:t>
        </w:r>
      </w:hyperlink>
      <w:r w:rsidR="00E019D7">
        <w:br/>
      </w:r>
      <w:hyperlink r:id="rId9" w:history="1">
        <w:r w:rsidR="00320EBB">
          <w:rPr>
            <w:i/>
            <w:color w:val="0000FF"/>
          </w:rPr>
          <w:br/>
          <w:t>"</w:t>
        </w:r>
        <w:proofErr w:type="spellStart"/>
        <w:r w:rsidR="00320EBB">
          <w:rPr>
            <w:i/>
            <w:color w:val="0000FF"/>
          </w:rPr>
          <w:t>КонсультантПлюс</w:t>
        </w:r>
        <w:proofErr w:type="spellEnd"/>
        <w:r w:rsidR="00320EBB">
          <w:rPr>
            <w:i/>
            <w:color w:val="0000FF"/>
          </w:rPr>
          <w:t>: Новое в российском законодательстве" {</w:t>
        </w:r>
        <w:proofErr w:type="spellStart"/>
        <w:r w:rsidR="00320EBB">
          <w:rPr>
            <w:i/>
            <w:color w:val="0000FF"/>
          </w:rPr>
          <w:t>КонсультантПлюс</w:t>
        </w:r>
        <w:proofErr w:type="spellEnd"/>
        <w:r w:rsidR="00320EBB">
          <w:rPr>
            <w:i/>
            <w:color w:val="0000FF"/>
          </w:rPr>
          <w:t>}</w:t>
        </w:r>
      </w:hyperlink>
    </w:p>
    <w:p w:rsidR="00502C45" w:rsidRDefault="00320EBB" w:rsidP="001863C1">
      <w:pPr>
        <w:pStyle w:val="ConsPlusNormal"/>
        <w:ind w:firstLine="540"/>
        <w:jc w:val="both"/>
      </w:pPr>
      <w:r>
        <w:br/>
      </w:r>
    </w:p>
    <w:sectPr w:rsidR="00502C45" w:rsidSect="0045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E1"/>
    <w:rsid w:val="001863C1"/>
    <w:rsid w:val="00277BA0"/>
    <w:rsid w:val="00320EBB"/>
    <w:rsid w:val="004228E1"/>
    <w:rsid w:val="00555162"/>
    <w:rsid w:val="005C3EB6"/>
    <w:rsid w:val="006B63A1"/>
    <w:rsid w:val="007D3189"/>
    <w:rsid w:val="0087425A"/>
    <w:rsid w:val="00B80BDC"/>
    <w:rsid w:val="00BF6B10"/>
    <w:rsid w:val="00E0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276DAB7E02235AB5DA3AC6BDC87C695BD54A49A59CF31AEB84A7958E9BAC1B0C19722B6858686633F9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276DAB7E02235AB5DA3AC6BDC87C695BD54644A299F31AEB84A7958E39FB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169BCA53ABA4806DDBF0954A7E5F944B286FD47D9F397C5E3179138DVDL0P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0276DAB7E02235AB5DA3AC6BDC87C695BD54A49A59CF31AEB84A7958E9BAC1B0C19722B6858686633F9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32F3D35DA89739FE5CE1AAC3C35F276A4327D45D33F4B5908C8B09C661D9CD7B30F07EBAF122D8579703w5M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NAGORNAYA</dc:creator>
  <cp:keywords/>
  <dc:description/>
  <cp:lastModifiedBy>ADMIN</cp:lastModifiedBy>
  <cp:revision>4</cp:revision>
  <dcterms:created xsi:type="dcterms:W3CDTF">2016-06-07T15:05:00Z</dcterms:created>
  <dcterms:modified xsi:type="dcterms:W3CDTF">2016-06-08T05:23:00Z</dcterms:modified>
</cp:coreProperties>
</file>